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92" w:rsidRDefault="00EB7992" w:rsidP="009043FD">
      <w:pPr>
        <w:jc w:val="center"/>
        <w:rPr>
          <w:sz w:val="36"/>
          <w:szCs w:val="36"/>
          <w:u w:val="single"/>
        </w:rPr>
      </w:pPr>
    </w:p>
    <w:p w:rsidR="009043FD" w:rsidRPr="00603CED" w:rsidRDefault="009043FD" w:rsidP="009043FD">
      <w:pPr>
        <w:jc w:val="center"/>
        <w:rPr>
          <w:sz w:val="36"/>
          <w:szCs w:val="36"/>
          <w:u w:val="single"/>
        </w:rPr>
      </w:pPr>
      <w:r w:rsidRPr="00603CED">
        <w:rPr>
          <w:sz w:val="36"/>
          <w:szCs w:val="36"/>
          <w:u w:val="single"/>
        </w:rPr>
        <w:t>Guidelines for Obtaining a Freight Rate</w:t>
      </w:r>
    </w:p>
    <w:p w:rsidR="00603CED" w:rsidRDefault="00603CED" w:rsidP="009043FD">
      <w:pPr>
        <w:jc w:val="center"/>
        <w:rPr>
          <w:sz w:val="32"/>
          <w:szCs w:val="32"/>
          <w:u w:val="single"/>
        </w:rPr>
      </w:pPr>
    </w:p>
    <w:p w:rsidR="009043FD" w:rsidRPr="0077232F" w:rsidRDefault="009043FD" w:rsidP="001C5303">
      <w:pPr>
        <w:pStyle w:val="ListParagraph"/>
        <w:numPr>
          <w:ilvl w:val="0"/>
          <w:numId w:val="1"/>
        </w:numPr>
        <w:spacing w:line="360" w:lineRule="auto"/>
        <w:ind w:left="763"/>
        <w:rPr>
          <w:sz w:val="28"/>
          <w:szCs w:val="28"/>
        </w:rPr>
      </w:pPr>
      <w:r w:rsidRPr="0077232F">
        <w:rPr>
          <w:sz w:val="28"/>
          <w:szCs w:val="28"/>
        </w:rPr>
        <w:t>Select any  origin and destination</w:t>
      </w:r>
    </w:p>
    <w:p w:rsidR="009043FD" w:rsidRPr="0077232F" w:rsidRDefault="009043FD" w:rsidP="001C5303">
      <w:pPr>
        <w:pStyle w:val="ListParagraph"/>
        <w:numPr>
          <w:ilvl w:val="0"/>
          <w:numId w:val="1"/>
        </w:numPr>
        <w:spacing w:line="360" w:lineRule="auto"/>
        <w:ind w:left="763"/>
        <w:rPr>
          <w:sz w:val="28"/>
          <w:szCs w:val="28"/>
        </w:rPr>
      </w:pPr>
      <w:r w:rsidRPr="0077232F">
        <w:rPr>
          <w:sz w:val="28"/>
          <w:szCs w:val="28"/>
        </w:rPr>
        <w:t>Select mode of transportation</w:t>
      </w:r>
    </w:p>
    <w:p w:rsidR="009043FD" w:rsidRPr="0077232F" w:rsidRDefault="009043FD" w:rsidP="001C5303">
      <w:pPr>
        <w:pStyle w:val="ListParagraph"/>
        <w:numPr>
          <w:ilvl w:val="0"/>
          <w:numId w:val="1"/>
        </w:numPr>
        <w:spacing w:line="360" w:lineRule="auto"/>
        <w:ind w:left="763"/>
        <w:rPr>
          <w:sz w:val="28"/>
          <w:szCs w:val="28"/>
        </w:rPr>
      </w:pPr>
      <w:r w:rsidRPr="0077232F">
        <w:rPr>
          <w:sz w:val="28"/>
          <w:szCs w:val="28"/>
        </w:rPr>
        <w:t>Select commodity</w:t>
      </w:r>
    </w:p>
    <w:p w:rsidR="006A46D4" w:rsidRPr="0077232F" w:rsidRDefault="0048446A" w:rsidP="001C5303">
      <w:pPr>
        <w:pStyle w:val="ListParagraph"/>
        <w:numPr>
          <w:ilvl w:val="0"/>
          <w:numId w:val="1"/>
        </w:numPr>
        <w:spacing w:line="360" w:lineRule="auto"/>
        <w:ind w:left="763"/>
        <w:rPr>
          <w:sz w:val="28"/>
          <w:szCs w:val="28"/>
        </w:rPr>
      </w:pPr>
      <w:r w:rsidRPr="0077232F">
        <w:rPr>
          <w:sz w:val="28"/>
          <w:szCs w:val="28"/>
        </w:rPr>
        <w:t>Enter w</w:t>
      </w:r>
      <w:r w:rsidR="009043FD" w:rsidRPr="0077232F">
        <w:rPr>
          <w:sz w:val="28"/>
          <w:szCs w:val="28"/>
        </w:rPr>
        <w:t>eight  and measure</w:t>
      </w:r>
    </w:p>
    <w:p w:rsidR="009043FD" w:rsidRDefault="001C5303" w:rsidP="00603CE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375285</wp:posOffset>
                </wp:positionV>
                <wp:extent cx="5514975" cy="1038225"/>
                <wp:effectExtent l="0" t="0" r="28575" b="28575"/>
                <wp:wrapNone/>
                <wp:docPr id="9" name="Double Bracke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038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9" o:spid="_x0000_s1026" type="#_x0000_t185" style="position:absolute;margin-left:15.75pt;margin-top:29.55pt;width:434.25pt;height: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" strokecolor="#4579b8 [3044]"/>
            </w:pict>
          </mc:Fallback>
        </mc:AlternateContent>
      </w:r>
      <w:r w:rsidR="009043FD" w:rsidRPr="0077232F">
        <w:rPr>
          <w:sz w:val="28"/>
          <w:szCs w:val="28"/>
        </w:rPr>
        <w:t>Select service type</w:t>
      </w:r>
    </w:p>
    <w:p w:rsidR="0077232F" w:rsidRDefault="00786900" w:rsidP="00FF767C">
      <w:pPr>
        <w:pStyle w:val="NoSpacing"/>
        <w:spacing w:line="480" w:lineRule="auto"/>
        <w:jc w:val="center"/>
        <w:rPr>
          <w:sz w:val="28"/>
          <w:szCs w:val="28"/>
        </w:rPr>
      </w:pPr>
      <w:r w:rsidRPr="00603CED">
        <w:rPr>
          <w:sz w:val="28"/>
          <w:szCs w:val="28"/>
        </w:rPr>
        <w:t>To view container specifications and conversion tables click on the link</w:t>
      </w:r>
      <w:r w:rsidR="0077232F" w:rsidRPr="00603CED">
        <w:rPr>
          <w:sz w:val="28"/>
          <w:szCs w:val="28"/>
        </w:rPr>
        <w:t>:</w:t>
      </w:r>
    </w:p>
    <w:p w:rsidR="0048446A" w:rsidRDefault="001C5303" w:rsidP="00FF767C">
      <w:pPr>
        <w:pStyle w:val="NoSpacing"/>
        <w:spacing w:line="480" w:lineRule="auto"/>
        <w:jc w:val="center"/>
        <w:rPr>
          <w:rStyle w:val="Hyperlink"/>
          <w:rFonts w:ascii="Helvetica" w:hAnsi="Helvetica" w:cs="Helvetica"/>
          <w:b/>
          <w:bCs/>
          <w:color w:val="23527C"/>
          <w:sz w:val="28"/>
          <w:szCs w:val="28"/>
          <w:shd w:val="clear" w:color="auto" w:fill="FFFFFF"/>
        </w:rPr>
      </w:pPr>
      <w:hyperlink r:id="rId6" w:tgtFrame="_blank" w:history="1">
        <w:r w:rsidR="00786900" w:rsidRPr="00603CED">
          <w:rPr>
            <w:rStyle w:val="Hyperlink"/>
            <w:rFonts w:ascii="Helvetica" w:hAnsi="Helvetica" w:cs="Helvetica"/>
            <w:b/>
            <w:bCs/>
            <w:color w:val="23527C"/>
            <w:sz w:val="28"/>
            <w:szCs w:val="28"/>
            <w:shd w:val="clear" w:color="auto" w:fill="FFFFFF"/>
          </w:rPr>
          <w:t>Weight, Volume, and Linear Measure conversion tables</w:t>
        </w:r>
      </w:hyperlink>
    </w:p>
    <w:p w:rsidR="00603CED" w:rsidRDefault="00603CED" w:rsidP="00603CED">
      <w:pPr>
        <w:pStyle w:val="NoSpacing"/>
        <w:spacing w:line="480" w:lineRule="auto"/>
        <w:rPr>
          <w:rStyle w:val="Hyperlink"/>
          <w:rFonts w:ascii="Helvetica" w:hAnsi="Helvetica" w:cs="Helvetica"/>
          <w:b/>
          <w:bCs/>
          <w:color w:val="23527C"/>
          <w:sz w:val="28"/>
          <w:szCs w:val="28"/>
          <w:shd w:val="clear" w:color="auto" w:fill="FFFFFF"/>
        </w:rPr>
      </w:pPr>
    </w:p>
    <w:p w:rsidR="00567E38" w:rsidRDefault="001C5303" w:rsidP="00FF767C">
      <w:pPr>
        <w:spacing w:line="480" w:lineRule="auto"/>
        <w:jc w:val="center"/>
        <w:rPr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495935</wp:posOffset>
                </wp:positionV>
                <wp:extent cx="5895975" cy="933450"/>
                <wp:effectExtent l="0" t="0" r="28575" b="19050"/>
                <wp:wrapNone/>
                <wp:docPr id="10" name="Double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33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10" o:spid="_x0000_s1026" type="#_x0000_t185" style="position:absolute;margin-left:-.75pt;margin-top:39.05pt;width:464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" strokecolor="#4579b8 [3044]"/>
            </w:pict>
          </mc:Fallback>
        </mc:AlternateContent>
      </w:r>
      <w:proofErr w:type="gramStart"/>
      <w:r w:rsidR="00013CF8" w:rsidRPr="00603CED">
        <w:rPr>
          <w:b/>
          <w:i/>
          <w:sz w:val="32"/>
          <w:szCs w:val="32"/>
          <w:u w:val="single"/>
        </w:rPr>
        <w:t>Intermodal Transportation</w:t>
      </w:r>
      <w:r w:rsidR="00013CF8" w:rsidRPr="00603CED">
        <w:rPr>
          <w:i/>
          <w:sz w:val="32"/>
          <w:szCs w:val="32"/>
          <w:u w:val="single"/>
        </w:rPr>
        <w:t>.</w:t>
      </w:r>
      <w:proofErr w:type="gramEnd"/>
    </w:p>
    <w:p w:rsidR="0077232F" w:rsidRDefault="00013CF8" w:rsidP="001C5303">
      <w:pPr>
        <w:spacing w:line="480" w:lineRule="auto"/>
        <w:jc w:val="center"/>
        <w:rPr>
          <w:sz w:val="28"/>
          <w:szCs w:val="28"/>
        </w:rPr>
      </w:pPr>
      <w:r w:rsidRPr="0077232F">
        <w:rPr>
          <w:sz w:val="28"/>
          <w:szCs w:val="28"/>
        </w:rPr>
        <w:t>This is a combination of modes transportation and types of services</w:t>
      </w:r>
      <w:r w:rsidR="008418C4">
        <w:rPr>
          <w:sz w:val="28"/>
          <w:szCs w:val="28"/>
        </w:rPr>
        <w:t xml:space="preserve"> needed to complete an origin-destination freight</w:t>
      </w:r>
      <w:r w:rsidR="00FF767C">
        <w:rPr>
          <w:sz w:val="28"/>
          <w:szCs w:val="28"/>
        </w:rPr>
        <w:t>-</w:t>
      </w:r>
      <w:r w:rsidR="008418C4">
        <w:rPr>
          <w:sz w:val="28"/>
          <w:szCs w:val="28"/>
        </w:rPr>
        <w:t>rate</w:t>
      </w:r>
      <w:r w:rsidR="00FF767C">
        <w:rPr>
          <w:sz w:val="28"/>
          <w:szCs w:val="28"/>
        </w:rPr>
        <w:t>-</w:t>
      </w:r>
      <w:r w:rsidR="008418C4">
        <w:rPr>
          <w:sz w:val="28"/>
          <w:szCs w:val="28"/>
        </w:rPr>
        <w:t>calculation.</w:t>
      </w:r>
    </w:p>
    <w:p w:rsidR="00EB7992" w:rsidRDefault="00EB7992" w:rsidP="00FF767C">
      <w:pPr>
        <w:jc w:val="center"/>
        <w:rPr>
          <w:b/>
          <w:sz w:val="28"/>
          <w:szCs w:val="28"/>
          <w:u w:val="single"/>
        </w:rPr>
      </w:pPr>
    </w:p>
    <w:p w:rsidR="00EB7992" w:rsidRDefault="00EB7992" w:rsidP="009043FD">
      <w:pPr>
        <w:rPr>
          <w:b/>
          <w:sz w:val="28"/>
          <w:szCs w:val="28"/>
          <w:u w:val="single"/>
        </w:rPr>
      </w:pPr>
    </w:p>
    <w:p w:rsidR="00506F48" w:rsidRPr="008418C4" w:rsidRDefault="008418C4" w:rsidP="00EB7992">
      <w:pPr>
        <w:jc w:val="center"/>
        <w:rPr>
          <w:b/>
          <w:sz w:val="28"/>
          <w:szCs w:val="28"/>
          <w:u w:val="single"/>
        </w:rPr>
      </w:pPr>
      <w:r w:rsidRPr="008418C4">
        <w:rPr>
          <w:b/>
          <w:sz w:val="28"/>
          <w:szCs w:val="28"/>
          <w:u w:val="single"/>
        </w:rPr>
        <w:t>Find below the international methodology for calculating freight rates for different modes of transportation.</w:t>
      </w:r>
    </w:p>
    <w:p w:rsidR="00506F48" w:rsidRDefault="001C5303" w:rsidP="009043F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E540B" wp14:editId="36EAD934">
                <wp:simplePos x="0" y="0"/>
                <wp:positionH relativeFrom="column">
                  <wp:posOffset>2809875</wp:posOffset>
                </wp:positionH>
                <wp:positionV relativeFrom="paragraph">
                  <wp:posOffset>55880</wp:posOffset>
                </wp:positionV>
                <wp:extent cx="361950" cy="1352550"/>
                <wp:effectExtent l="19050" t="0" r="1905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52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21.25pt;margin-top:4.4pt;width:28.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" adj="18710" fillcolor="#4f81bd [3204]" strokecolor="#243f60 [1604]" strokeweight="2pt"/>
            </w:pict>
          </mc:Fallback>
        </mc:AlternateContent>
      </w:r>
    </w:p>
    <w:p w:rsidR="00506F48" w:rsidRDefault="00506F48" w:rsidP="009043FD">
      <w:pPr>
        <w:rPr>
          <w:sz w:val="28"/>
          <w:szCs w:val="28"/>
        </w:rPr>
      </w:pPr>
    </w:p>
    <w:p w:rsidR="00506F48" w:rsidRDefault="00506F48" w:rsidP="009043FD">
      <w:pPr>
        <w:rPr>
          <w:sz w:val="28"/>
          <w:szCs w:val="28"/>
        </w:rPr>
      </w:pPr>
    </w:p>
    <w:p w:rsidR="00603CED" w:rsidRDefault="00603CED" w:rsidP="0077232F">
      <w:pPr>
        <w:rPr>
          <w:sz w:val="28"/>
          <w:szCs w:val="28"/>
        </w:rPr>
      </w:pPr>
    </w:p>
    <w:p w:rsidR="008418C4" w:rsidRDefault="008418C4" w:rsidP="0077232F">
      <w:pPr>
        <w:rPr>
          <w:b/>
          <w:sz w:val="28"/>
          <w:szCs w:val="28"/>
        </w:rPr>
      </w:pPr>
    </w:p>
    <w:p w:rsidR="001C5303" w:rsidRDefault="001C5303" w:rsidP="0077232F">
      <w:pPr>
        <w:rPr>
          <w:b/>
          <w:sz w:val="28"/>
          <w:szCs w:val="28"/>
        </w:rPr>
      </w:pPr>
    </w:p>
    <w:p w:rsidR="0077232F" w:rsidRPr="0077232F" w:rsidRDefault="0077232F" w:rsidP="0077232F">
      <w:pPr>
        <w:rPr>
          <w:b/>
          <w:sz w:val="28"/>
          <w:szCs w:val="28"/>
        </w:rPr>
      </w:pPr>
      <w:bookmarkStart w:id="0" w:name="_GoBack"/>
      <w:bookmarkEnd w:id="0"/>
      <w:r w:rsidRPr="0077232F">
        <w:rPr>
          <w:b/>
          <w:sz w:val="28"/>
          <w:szCs w:val="28"/>
        </w:rPr>
        <w:t>The IATA / Airline Cubic Allowance Factor for Air Freight Shipments:</w:t>
      </w:r>
    </w:p>
    <w:p w:rsidR="0077232F" w:rsidRDefault="0077232F" w:rsidP="0077232F">
      <w:r w:rsidRPr="002C0180">
        <w:rPr>
          <w:b/>
        </w:rPr>
        <w:t>Rate calculation has an allowance of 6,000 Cubic Centimeters per 1 Kilo.</w:t>
      </w:r>
      <w:r w:rsidRPr="00930CA1">
        <w:t xml:space="preserve">  </w:t>
      </w:r>
      <w:r>
        <w:t xml:space="preserve">The illustration below shows </w:t>
      </w:r>
      <w:r w:rsidRPr="00930CA1">
        <w:t xml:space="preserve">how to calculate the </w:t>
      </w:r>
      <w:r>
        <w:t>dimensional chargeable w</w:t>
      </w:r>
      <w:r w:rsidRPr="00930CA1">
        <w:t>eight as follows:</w:t>
      </w:r>
      <w:r w:rsidRPr="00CD1476">
        <w:t xml:space="preserve"> </w:t>
      </w:r>
    </w:p>
    <w:tbl>
      <w:tblPr>
        <w:tblW w:w="7125" w:type="dxa"/>
        <w:tblInd w:w="93" w:type="dxa"/>
        <w:tblLook w:val="04A0" w:firstRow="1" w:lastRow="0" w:firstColumn="1" w:lastColumn="0" w:noHBand="0" w:noVBand="1"/>
      </w:tblPr>
      <w:tblGrid>
        <w:gridCol w:w="5210"/>
        <w:gridCol w:w="1915"/>
      </w:tblGrid>
      <w:tr w:rsidR="0077232F" w:rsidRPr="00B73525" w:rsidTr="00EB7992">
        <w:trPr>
          <w:trHeight w:val="339"/>
        </w:trPr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7232F" w:rsidRPr="00B73525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525">
              <w:rPr>
                <w:rFonts w:ascii="Calibri" w:eastAsia="Times New Roman" w:hAnsi="Calibri" w:cs="Times New Roman"/>
                <w:color w:val="000000"/>
              </w:rPr>
              <w:t>Air (IATA) shipment weight measured in</w:t>
            </w:r>
            <w:r w:rsidRPr="00B73525">
              <w:rPr>
                <w:rFonts w:ascii="Calibri" w:eastAsia="Times New Roman" w:hAnsi="Calibri" w:cs="Times New Roman"/>
                <w:color w:val="FF0000"/>
              </w:rPr>
              <w:t xml:space="preserve"> kilos</w:t>
            </w:r>
          </w:p>
        </w:tc>
      </w:tr>
      <w:tr w:rsidR="0077232F" w:rsidRPr="00B73525" w:rsidTr="00EB7992">
        <w:trPr>
          <w:trHeight w:val="423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7232F" w:rsidRPr="00B73525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3525">
              <w:rPr>
                <w:rFonts w:ascii="Calibri" w:eastAsia="Times New Roman" w:hAnsi="Calibri" w:cs="Times New Roman"/>
                <w:b/>
                <w:bCs/>
                <w:color w:val="000000"/>
              </w:rPr>
              <w:t>(6,000 cm³)= 1 Kilo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7232F" w:rsidRPr="00B73525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352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7232F" w:rsidRPr="00B73525" w:rsidTr="00EB7992">
        <w:trPr>
          <w:trHeight w:val="439"/>
        </w:trPr>
        <w:tc>
          <w:tcPr>
            <w:tcW w:w="71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77232F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45 x 30 x 65=87,750 cm³</w:t>
            </w:r>
            <w:r w:rsidRPr="00B7352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/6,000 </w:t>
            </w:r>
            <w:r w:rsidRPr="00B735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= </w:t>
            </w:r>
            <w:r w:rsidRPr="00D9049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1</w:t>
            </w:r>
            <w:r w:rsidRPr="00B7352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4</w:t>
            </w:r>
            <w:r w:rsidRPr="00D9049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.625</w:t>
            </w:r>
            <w:r w:rsidRPr="00B7352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 xml:space="preserve"> MM</w:t>
            </w:r>
            <w:r w:rsidRPr="00B73525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K</w:t>
            </w:r>
            <w:r w:rsidRPr="00B7352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</w:p>
          <w:p w:rsidR="0077232F" w:rsidRPr="00B73525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491">
              <w:rPr>
                <w:rFonts w:ascii="Calibri" w:eastAsia="Times New Roman" w:hAnsi="Calibri" w:cs="Times New Roman"/>
                <w:b/>
                <w:bCs/>
              </w:rPr>
              <w:t>MM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K= </w:t>
            </w:r>
            <w:r w:rsidRPr="00D90491">
              <w:rPr>
                <w:rFonts w:ascii="Calibri" w:eastAsia="Times New Roman" w:hAnsi="Calibri" w:cs="Times New Roman"/>
                <w:b/>
                <w:bCs/>
              </w:rPr>
              <w:t xml:space="preserve">Measured Metric </w:t>
            </w:r>
            <w:r w:rsidRPr="00AC158E">
              <w:rPr>
                <w:rFonts w:ascii="Calibri" w:eastAsia="Times New Roman" w:hAnsi="Calibri" w:cs="Times New Roman"/>
                <w:b/>
                <w:bCs/>
                <w:color w:val="FF0000"/>
              </w:rPr>
              <w:t>Kilos</w:t>
            </w:r>
          </w:p>
        </w:tc>
      </w:tr>
    </w:tbl>
    <w:p w:rsidR="0077232F" w:rsidRDefault="0077232F" w:rsidP="0077232F">
      <w:r w:rsidRPr="00930CA1">
        <w:rPr>
          <w:noProof/>
        </w:rPr>
        <w:drawing>
          <wp:inline distT="0" distB="0" distL="0" distR="0" wp14:anchorId="0341F342" wp14:editId="141DDE3B">
            <wp:extent cx="4505325" cy="2064492"/>
            <wp:effectExtent l="0" t="0" r="0" b="0"/>
            <wp:docPr id="1" name="Picture 1" descr="Air freight volumetric calculation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freight volumetric calculation sket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50" cy="206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2F" w:rsidRPr="0077232F" w:rsidRDefault="0077232F" w:rsidP="0077232F">
      <w:pPr>
        <w:rPr>
          <w:sz w:val="28"/>
          <w:szCs w:val="28"/>
          <w:u w:val="single"/>
        </w:rPr>
      </w:pPr>
      <w:r w:rsidRPr="0077232F">
        <w:rPr>
          <w:b/>
          <w:sz w:val="28"/>
          <w:szCs w:val="28"/>
          <w:u w:val="single"/>
        </w:rPr>
        <w:t>Standard Road Haulage Allowance Factor for Road Freight</w:t>
      </w:r>
      <w:r w:rsidRPr="0077232F">
        <w:rPr>
          <w:sz w:val="28"/>
          <w:szCs w:val="28"/>
          <w:u w:val="single"/>
        </w:rPr>
        <w:t xml:space="preserve"> (</w:t>
      </w:r>
      <w:r w:rsidRPr="0077232F">
        <w:rPr>
          <w:b/>
          <w:sz w:val="28"/>
          <w:szCs w:val="28"/>
          <w:u w:val="single"/>
        </w:rPr>
        <w:t>RHA)</w:t>
      </w:r>
    </w:p>
    <w:p w:rsidR="0077232F" w:rsidRDefault="0077232F" w:rsidP="0077232F">
      <w:r w:rsidRPr="00B73525">
        <w:rPr>
          <w:b/>
        </w:rPr>
        <w:t>Rate calculation has an allowance of 3 Cubic Meters per 1,000 Kilos</w:t>
      </w:r>
      <w:r>
        <w:t>.</w:t>
      </w:r>
      <w:r w:rsidRPr="00930CA1">
        <w:t xml:space="preserve"> This illustration below shows you how to calculate the Volumetric Chargeable Weight as follows: </w:t>
      </w:r>
    </w:p>
    <w:tbl>
      <w:tblPr>
        <w:tblW w:w="7125" w:type="dxa"/>
        <w:tblInd w:w="93" w:type="dxa"/>
        <w:tblLook w:val="04A0" w:firstRow="1" w:lastRow="0" w:firstColumn="1" w:lastColumn="0" w:noHBand="0" w:noVBand="1"/>
      </w:tblPr>
      <w:tblGrid>
        <w:gridCol w:w="7125"/>
      </w:tblGrid>
      <w:tr w:rsidR="0077232F" w:rsidRPr="00B73525" w:rsidTr="00EB7992">
        <w:trPr>
          <w:trHeight w:val="298"/>
        </w:trPr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232F" w:rsidRPr="00B73525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525">
              <w:rPr>
                <w:rFonts w:ascii="Calibri" w:eastAsia="Times New Roman" w:hAnsi="Calibri" w:cs="Times New Roman"/>
                <w:color w:val="000000"/>
              </w:rPr>
              <w:t xml:space="preserve">(RHA-Road Haulage Allowance). (DITTO) for Rail </w:t>
            </w:r>
          </w:p>
        </w:tc>
      </w:tr>
      <w:tr w:rsidR="0077232F" w:rsidRPr="00B73525" w:rsidTr="00EB7992">
        <w:trPr>
          <w:trHeight w:val="298"/>
        </w:trPr>
        <w:tc>
          <w:tcPr>
            <w:tcW w:w="71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32F" w:rsidRPr="00B73525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352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 Cubic Meters per 1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Metric T</w:t>
            </w:r>
            <w:r w:rsidRPr="00B73525">
              <w:rPr>
                <w:rFonts w:ascii="Calibri" w:eastAsia="Times New Roman" w:hAnsi="Calibri" w:cs="Times New Roman"/>
                <w:b/>
                <w:bCs/>
                <w:color w:val="000000"/>
              </w:rPr>
              <w:t>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-- Equivalent </w:t>
            </w:r>
          </w:p>
        </w:tc>
      </w:tr>
      <w:tr w:rsidR="0077232F" w:rsidRPr="00B73525" w:rsidTr="00EB7992">
        <w:trPr>
          <w:trHeight w:val="298"/>
        </w:trPr>
        <w:tc>
          <w:tcPr>
            <w:tcW w:w="71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32F" w:rsidRPr="00B73525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</w:t>
            </w:r>
            <w:r w:rsidRPr="00B7352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 w:rsidRPr="00B73525">
              <w:rPr>
                <w:rFonts w:ascii="Calibri" w:eastAsia="Times New Roman" w:hAnsi="Calibri" w:cs="Times New Roman"/>
                <w:b/>
                <w:bCs/>
                <w:color w:val="000000"/>
              </w:rPr>
              <w:t>3,000,000 cm³= 1 Metric Ton)</w:t>
            </w:r>
          </w:p>
        </w:tc>
      </w:tr>
      <w:tr w:rsidR="0077232F" w:rsidRPr="00B73525" w:rsidTr="00EB7992">
        <w:trPr>
          <w:trHeight w:val="298"/>
        </w:trPr>
        <w:tc>
          <w:tcPr>
            <w:tcW w:w="7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32F" w:rsidRPr="00B73525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100 X 120</w:t>
            </w:r>
            <w:r w:rsidRPr="00B7352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X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150= 1,800,000 cm³/3,000,000= </w:t>
            </w:r>
            <w:r w:rsidRPr="00D9049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0.6</w:t>
            </w:r>
            <w:r w:rsidRPr="00B7352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 xml:space="preserve"> MMT</w:t>
            </w:r>
          </w:p>
        </w:tc>
      </w:tr>
      <w:tr w:rsidR="0077232F" w:rsidRPr="00B73525" w:rsidTr="00EB7992">
        <w:trPr>
          <w:trHeight w:val="298"/>
        </w:trPr>
        <w:tc>
          <w:tcPr>
            <w:tcW w:w="7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32F" w:rsidRPr="00B73525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MMT= Measured Metric Tons</w:t>
            </w:r>
          </w:p>
        </w:tc>
      </w:tr>
    </w:tbl>
    <w:p w:rsidR="0077232F" w:rsidRDefault="00EB7992" w:rsidP="0077232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610743" cy="23053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F48" w:rsidRDefault="00506F48" w:rsidP="0077232F">
      <w:pPr>
        <w:rPr>
          <w:b/>
          <w:sz w:val="28"/>
          <w:szCs w:val="28"/>
          <w:u w:val="single"/>
        </w:rPr>
      </w:pPr>
    </w:p>
    <w:p w:rsidR="00EB7992" w:rsidRDefault="00EB7992" w:rsidP="0077232F">
      <w:pPr>
        <w:rPr>
          <w:b/>
          <w:sz w:val="28"/>
          <w:szCs w:val="28"/>
          <w:u w:val="single"/>
        </w:rPr>
      </w:pPr>
    </w:p>
    <w:p w:rsidR="0077232F" w:rsidRDefault="0077232F" w:rsidP="0077232F">
      <w:pPr>
        <w:rPr>
          <w:b/>
          <w:sz w:val="28"/>
          <w:szCs w:val="28"/>
          <w:u w:val="single"/>
        </w:rPr>
      </w:pPr>
      <w:r w:rsidRPr="0077232F">
        <w:rPr>
          <w:b/>
          <w:sz w:val="28"/>
          <w:szCs w:val="28"/>
          <w:u w:val="single"/>
        </w:rPr>
        <w:t>Standard Maritime Allowance Factor for Ocean LCL Group Freight</w:t>
      </w:r>
    </w:p>
    <w:p w:rsidR="0077232F" w:rsidRPr="0077232F" w:rsidRDefault="0077232F" w:rsidP="0077232F">
      <w:pPr>
        <w:rPr>
          <w:b/>
          <w:u w:val="single"/>
        </w:rPr>
      </w:pPr>
      <w:r w:rsidRPr="00B73525">
        <w:rPr>
          <w:b/>
        </w:rPr>
        <w:t>Rate calculation has an allowance of 1 Cubic Meter per 1,000 Kilos</w:t>
      </w:r>
      <w:r w:rsidRPr="00930CA1">
        <w:t>.</w:t>
      </w:r>
      <w:r>
        <w:t xml:space="preserve"> </w:t>
      </w:r>
      <w:r w:rsidRPr="00930CA1">
        <w:t>This illustration below shows you how to calculate the Volumetric Chargeable Weight as follows: </w:t>
      </w:r>
      <w:r w:rsidRPr="0077232F">
        <w:rPr>
          <w:u w:val="single"/>
        </w:rPr>
        <w:t>(</w:t>
      </w:r>
      <w:r w:rsidRPr="0077232F">
        <w:rPr>
          <w:b/>
          <w:u w:val="single"/>
        </w:rPr>
        <w:t>Based on the IMC standard</w:t>
      </w:r>
      <w:r w:rsidRPr="0077232F">
        <w:rPr>
          <w:b/>
        </w:rPr>
        <w:t>)</w:t>
      </w:r>
    </w:p>
    <w:tbl>
      <w:tblPr>
        <w:tblW w:w="7125" w:type="dxa"/>
        <w:tblInd w:w="93" w:type="dxa"/>
        <w:tblLook w:val="04A0" w:firstRow="1" w:lastRow="0" w:firstColumn="1" w:lastColumn="0" w:noHBand="0" w:noVBand="1"/>
      </w:tblPr>
      <w:tblGrid>
        <w:gridCol w:w="7125"/>
      </w:tblGrid>
      <w:tr w:rsidR="0077232F" w:rsidRPr="00D90491" w:rsidTr="00EB7992">
        <w:trPr>
          <w:trHeight w:val="312"/>
        </w:trPr>
        <w:tc>
          <w:tcPr>
            <w:tcW w:w="71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232F" w:rsidRPr="00D90491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491">
              <w:rPr>
                <w:rFonts w:ascii="Calibri" w:eastAsia="Times New Roman" w:hAnsi="Calibri" w:cs="Times New Roman"/>
                <w:color w:val="000000"/>
              </w:rPr>
              <w:t xml:space="preserve">Ocean  shipment weight measured in  Metric </w:t>
            </w:r>
            <w:r w:rsidRPr="00D90491">
              <w:rPr>
                <w:rFonts w:ascii="Calibri" w:eastAsia="Times New Roman" w:hAnsi="Calibri" w:cs="Times New Roman"/>
                <w:color w:val="FF0000"/>
              </w:rPr>
              <w:t xml:space="preserve">Tons </w:t>
            </w:r>
          </w:p>
        </w:tc>
      </w:tr>
      <w:tr w:rsidR="0077232F" w:rsidRPr="00D90491" w:rsidTr="00EB7992">
        <w:trPr>
          <w:trHeight w:val="391"/>
        </w:trPr>
        <w:tc>
          <w:tcPr>
            <w:tcW w:w="71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7232F" w:rsidRPr="00D90491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491">
              <w:rPr>
                <w:rFonts w:ascii="Calibri" w:eastAsia="Times New Roman" w:hAnsi="Calibri" w:cs="Times New Roman"/>
                <w:b/>
                <w:bCs/>
                <w:color w:val="000000"/>
              </w:rPr>
              <w:t>( 1,000,000 cm³= 1 Metric Ton)</w:t>
            </w:r>
          </w:p>
        </w:tc>
      </w:tr>
      <w:tr w:rsidR="0077232F" w:rsidRPr="00D90491" w:rsidTr="00EB7992">
        <w:trPr>
          <w:trHeight w:val="406"/>
        </w:trPr>
        <w:tc>
          <w:tcPr>
            <w:tcW w:w="71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7232F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Pr="00D904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00 X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120 X 150</w:t>
            </w:r>
            <w:r w:rsidRPr="00D90491">
              <w:rPr>
                <w:rFonts w:ascii="Calibri" w:eastAsia="Times New Roman" w:hAnsi="Calibri" w:cs="Times New Roman"/>
                <w:b/>
                <w:bCs/>
                <w:color w:val="000000"/>
              </w:rPr>
              <w:t>=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1,8</w:t>
            </w:r>
            <w:r w:rsidRPr="00D90491">
              <w:rPr>
                <w:rFonts w:ascii="Calibri" w:eastAsia="Times New Roman" w:hAnsi="Calibri" w:cs="Times New Roman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,000 cm³/1,000,000= </w:t>
            </w:r>
            <w:r w:rsidRPr="00AC158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1.8</w:t>
            </w:r>
            <w:r w:rsidRPr="00D9049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 xml:space="preserve"> MMT</w:t>
            </w:r>
            <w:r w:rsidRPr="00D904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  <w:p w:rsidR="0077232F" w:rsidRPr="00D90491" w:rsidRDefault="0077232F" w:rsidP="0020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MMT= Measured Metric Tons</w:t>
            </w:r>
          </w:p>
        </w:tc>
      </w:tr>
    </w:tbl>
    <w:p w:rsidR="0077232F" w:rsidRPr="00930CA1" w:rsidRDefault="00EB7992" w:rsidP="0077232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610743" cy="23053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32F" w:rsidRPr="004F2133" w:rsidRDefault="0077232F" w:rsidP="0077232F">
      <w:pPr>
        <w:rPr>
          <w:b/>
        </w:rPr>
      </w:pPr>
      <w:r w:rsidRPr="004F2133">
        <w:rPr>
          <w:b/>
        </w:rPr>
        <w:t xml:space="preserve">ISO-Modular Carton (IMC) program is a corrugated box footprint strategy designed to "module" standard ISO-Sea Containers. This strategy is required to maximize freight and quality while eliminating non-value added handling and crating. </w:t>
      </w:r>
    </w:p>
    <w:p w:rsidR="0077232F" w:rsidRDefault="0077232F" w:rsidP="0077232F">
      <w:pPr>
        <w:rPr>
          <w:b/>
          <w:bCs/>
        </w:rPr>
      </w:pPr>
      <w:r>
        <w:rPr>
          <w:b/>
          <w:bCs/>
        </w:rPr>
        <w:t xml:space="preserve">OCEAN CONTAINERS </w:t>
      </w:r>
      <w:r w:rsidRPr="000E73F5">
        <w:rPr>
          <w:b/>
          <w:bCs/>
        </w:rPr>
        <w:t>ISO 668:2013 Series 1 freight containers—Classification, dimensions and ratings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557"/>
        <w:gridCol w:w="1733"/>
        <w:gridCol w:w="1733"/>
        <w:gridCol w:w="2167"/>
      </w:tblGrid>
      <w:tr w:rsidR="0077232F" w:rsidRPr="00EC64CD" w:rsidTr="00EB7992">
        <w:trPr>
          <w:trHeight w:val="1113"/>
        </w:trPr>
        <w:tc>
          <w:tcPr>
            <w:tcW w:w="139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DFD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20′ container</w:t>
            </w:r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40′ container</w:t>
            </w:r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40′ high-cube container</w:t>
            </w:r>
          </w:p>
        </w:tc>
        <w:tc>
          <w:tcPr>
            <w:tcW w:w="21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45′ high-cube container</w:t>
            </w:r>
          </w:p>
        </w:tc>
      </w:tr>
      <w:tr w:rsidR="0077232F" w:rsidRPr="00EC64CD" w:rsidTr="00EB7992">
        <w:trPr>
          <w:trHeight w:val="193"/>
        </w:trPr>
        <w:tc>
          <w:tcPr>
            <w:tcW w:w="1395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DFDF"/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1C5303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9" w:tooltip="Metric system" w:history="1">
              <w:r w:rsidR="0077232F" w:rsidRPr="00EC64CD">
                <w:rPr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metric</w:t>
              </w:r>
            </w:hyperlink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metric</w:t>
            </w:r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metric</w:t>
            </w:r>
          </w:p>
        </w:tc>
        <w:tc>
          <w:tcPr>
            <w:tcW w:w="21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metric</w:t>
            </w:r>
          </w:p>
        </w:tc>
      </w:tr>
      <w:tr w:rsidR="0077232F" w:rsidRPr="00EC64CD" w:rsidTr="00EB7992">
        <w:trPr>
          <w:trHeight w:val="736"/>
        </w:trPr>
        <w:tc>
          <w:tcPr>
            <w:tcW w:w="13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DFD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internal volume</w:t>
            </w:r>
          </w:p>
        </w:tc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33.1 m³</w:t>
            </w:r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67.5 m³</w:t>
            </w:r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75.3 m³</w:t>
            </w:r>
          </w:p>
        </w:tc>
        <w:tc>
          <w:tcPr>
            <w:tcW w:w="21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86.1 m³</w:t>
            </w:r>
          </w:p>
        </w:tc>
      </w:tr>
      <w:tr w:rsidR="0077232F" w:rsidRPr="00EC64CD" w:rsidTr="00EB7992">
        <w:trPr>
          <w:trHeight w:val="542"/>
        </w:trPr>
        <w:tc>
          <w:tcPr>
            <w:tcW w:w="13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DFD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empty weight</w:t>
            </w:r>
          </w:p>
        </w:tc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2,200 kg</w:t>
            </w:r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3,800 kg</w:t>
            </w:r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3,900 kg</w:t>
            </w:r>
          </w:p>
        </w:tc>
        <w:tc>
          <w:tcPr>
            <w:tcW w:w="21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4,800 kg</w:t>
            </w:r>
          </w:p>
        </w:tc>
      </w:tr>
      <w:tr w:rsidR="0077232F" w:rsidRPr="00EC64CD" w:rsidTr="00EB7992">
        <w:trPr>
          <w:trHeight w:val="90"/>
        </w:trPr>
        <w:tc>
          <w:tcPr>
            <w:tcW w:w="13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DFD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net load</w:t>
            </w:r>
          </w:p>
        </w:tc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240" w:after="240" w:line="336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28,200 kg</w:t>
            </w:r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240" w:after="240" w:line="336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26,600 kg</w:t>
            </w:r>
          </w:p>
        </w:tc>
        <w:tc>
          <w:tcPr>
            <w:tcW w:w="17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240" w:after="240" w:line="336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26,580 kg</w:t>
            </w:r>
          </w:p>
        </w:tc>
        <w:tc>
          <w:tcPr>
            <w:tcW w:w="21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232F" w:rsidRPr="00EC64CD" w:rsidRDefault="0077232F" w:rsidP="00207172">
            <w:pPr>
              <w:spacing w:before="240" w:after="240" w:line="336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64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25,600 kg</w:t>
            </w:r>
          </w:p>
        </w:tc>
      </w:tr>
    </w:tbl>
    <w:p w:rsidR="0077232F" w:rsidRPr="0077232F" w:rsidRDefault="0077232F" w:rsidP="00EB7992">
      <w:pPr>
        <w:ind w:firstLine="720"/>
        <w:rPr>
          <w:sz w:val="28"/>
          <w:szCs w:val="28"/>
        </w:rPr>
      </w:pPr>
    </w:p>
    <w:sectPr w:rsidR="0077232F" w:rsidRPr="0077232F" w:rsidSect="00EB799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B2F"/>
    <w:multiLevelType w:val="hybridMultilevel"/>
    <w:tmpl w:val="EEF036F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FD"/>
    <w:rsid w:val="00013CF8"/>
    <w:rsid w:val="001C5303"/>
    <w:rsid w:val="003D0CBE"/>
    <w:rsid w:val="0048446A"/>
    <w:rsid w:val="00506F48"/>
    <w:rsid w:val="00567E38"/>
    <w:rsid w:val="00603CED"/>
    <w:rsid w:val="006A46D4"/>
    <w:rsid w:val="006E7BAB"/>
    <w:rsid w:val="0077232F"/>
    <w:rsid w:val="00786900"/>
    <w:rsid w:val="008418C4"/>
    <w:rsid w:val="009043FD"/>
    <w:rsid w:val="00AE5421"/>
    <w:rsid w:val="00CF2C27"/>
    <w:rsid w:val="00EB7992"/>
    <w:rsid w:val="00EC660F"/>
    <w:rsid w:val="00F0050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3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69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3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69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4.152.133.124/show_conversion_tabl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etric_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llanes</dc:creator>
  <cp:lastModifiedBy>alfonso llanes</cp:lastModifiedBy>
  <cp:revision>9</cp:revision>
  <dcterms:created xsi:type="dcterms:W3CDTF">2016-03-05T19:23:00Z</dcterms:created>
  <dcterms:modified xsi:type="dcterms:W3CDTF">2016-08-25T16:46:00Z</dcterms:modified>
</cp:coreProperties>
</file>